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9741" w14:textId="77777777" w:rsidR="00711965" w:rsidRDefault="00942374" w:rsidP="00711965">
      <w:pPr>
        <w:keepNext/>
        <w:autoSpaceDE w:val="0"/>
        <w:autoSpaceDN w:val="0"/>
        <w:adjustRightInd w:val="0"/>
        <w:jc w:val="center"/>
        <w:rPr>
          <w:rStyle w:val="Strong"/>
          <w:sz w:val="28"/>
          <w:szCs w:val="28"/>
        </w:rPr>
      </w:pPr>
      <w:r w:rsidRPr="00C1385C">
        <w:rPr>
          <w:rStyle w:val="Strong"/>
          <w:sz w:val="28"/>
          <w:szCs w:val="28"/>
        </w:rPr>
        <w:t>International Consortium of Parse Scholars</w:t>
      </w:r>
    </w:p>
    <w:p w14:paraId="29A26784" w14:textId="5BA4138A" w:rsidR="00942374" w:rsidRPr="00C1385C" w:rsidRDefault="00942374" w:rsidP="00711965">
      <w:pPr>
        <w:keepNext/>
        <w:autoSpaceDE w:val="0"/>
        <w:autoSpaceDN w:val="0"/>
        <w:adjustRightInd w:val="0"/>
        <w:jc w:val="center"/>
        <w:rPr>
          <w:b/>
          <w:sz w:val="28"/>
          <w:szCs w:val="28"/>
          <w:lang w:val="en-US"/>
        </w:rPr>
      </w:pPr>
      <w:r w:rsidRPr="00C1385C">
        <w:rPr>
          <w:b/>
          <w:sz w:val="28"/>
          <w:szCs w:val="28"/>
          <w:lang w:val="en-US"/>
        </w:rPr>
        <w:t>Humanbecoming Research Award</w:t>
      </w:r>
      <w:r w:rsidR="00711965">
        <w:rPr>
          <w:b/>
          <w:sz w:val="28"/>
          <w:szCs w:val="28"/>
          <w:lang w:val="en-US"/>
        </w:rPr>
        <w:t xml:space="preserve"> </w:t>
      </w:r>
    </w:p>
    <w:p w14:paraId="5669F0B1" w14:textId="77777777" w:rsidR="00942374" w:rsidRDefault="00942374" w:rsidP="00942374">
      <w:pPr>
        <w:pStyle w:val="info"/>
        <w:rPr>
          <w:rFonts w:ascii="Times New Roman" w:hAnsi="Times New Roman" w:cs="Times New Roman"/>
          <w:sz w:val="24"/>
          <w:szCs w:val="24"/>
        </w:rPr>
      </w:pPr>
      <w:r w:rsidRPr="00C1385C">
        <w:rPr>
          <w:rStyle w:val="Strong"/>
          <w:rFonts w:ascii="Times New Roman" w:hAnsi="Times New Roman" w:cs="Times New Roman"/>
          <w:sz w:val="24"/>
          <w:szCs w:val="24"/>
        </w:rPr>
        <w:t>Purpose</w:t>
      </w:r>
      <w:r>
        <w:rPr>
          <w:rStyle w:val="Strong"/>
          <w:rFonts w:ascii="Times New Roman" w:hAnsi="Times New Roman" w:cs="Times New Roman"/>
          <w:sz w:val="24"/>
          <w:szCs w:val="24"/>
        </w:rPr>
        <w:t xml:space="preserve">: </w:t>
      </w:r>
      <w:r w:rsidRPr="00D36564">
        <w:rPr>
          <w:rFonts w:ascii="Times New Roman" w:hAnsi="Times New Roman" w:cs="Times New Roman"/>
          <w:sz w:val="22"/>
          <w:szCs w:val="22"/>
        </w:rPr>
        <w:t xml:space="preserve">The purpose of this award is to fund </w:t>
      </w:r>
      <w:r w:rsidR="005C12F4">
        <w:rPr>
          <w:rFonts w:ascii="Times New Roman" w:hAnsi="Times New Roman" w:cs="Times New Roman"/>
          <w:sz w:val="22"/>
          <w:szCs w:val="22"/>
        </w:rPr>
        <w:t>h</w:t>
      </w:r>
      <w:r w:rsidRPr="00D36564">
        <w:rPr>
          <w:rFonts w:ascii="Times New Roman" w:hAnsi="Times New Roman" w:cs="Times New Roman"/>
          <w:sz w:val="22"/>
          <w:szCs w:val="22"/>
        </w:rPr>
        <w:t>umanbecoming research studies.</w:t>
      </w:r>
    </w:p>
    <w:p w14:paraId="3943A9EA" w14:textId="5C23D7BC" w:rsidR="00942374" w:rsidRPr="004D549C" w:rsidRDefault="00942374" w:rsidP="00942374">
      <w:pPr>
        <w:pStyle w:val="info"/>
        <w:rPr>
          <w:rFonts w:ascii="Times New Roman" w:hAnsi="Times New Roman" w:cs="Times New Roman"/>
          <w:sz w:val="24"/>
          <w:szCs w:val="24"/>
        </w:rPr>
      </w:pPr>
      <w:r w:rsidRPr="004D549C">
        <w:rPr>
          <w:rFonts w:ascii="Times New Roman" w:hAnsi="Times New Roman" w:cs="Times New Roman"/>
          <w:b/>
          <w:sz w:val="24"/>
          <w:szCs w:val="24"/>
        </w:rPr>
        <w:t xml:space="preserve">Value: </w:t>
      </w:r>
      <w:r w:rsidRPr="004D549C">
        <w:rPr>
          <w:rFonts w:ascii="Times New Roman" w:hAnsi="Times New Roman" w:cs="Times New Roman"/>
          <w:sz w:val="24"/>
          <w:szCs w:val="24"/>
        </w:rPr>
        <w:t>$</w:t>
      </w:r>
      <w:r w:rsidR="004D549C" w:rsidRPr="004D549C">
        <w:rPr>
          <w:rFonts w:ascii="Times New Roman" w:hAnsi="Times New Roman" w:cs="Times New Roman"/>
          <w:sz w:val="24"/>
          <w:szCs w:val="24"/>
        </w:rPr>
        <w:t>5</w:t>
      </w:r>
      <w:r w:rsidR="00EA1523" w:rsidRPr="004D549C">
        <w:rPr>
          <w:rFonts w:ascii="Times New Roman" w:hAnsi="Times New Roman" w:cs="Times New Roman"/>
          <w:sz w:val="24"/>
          <w:szCs w:val="24"/>
        </w:rPr>
        <w:t>00</w:t>
      </w:r>
      <w:r w:rsidRPr="004D549C">
        <w:rPr>
          <w:rFonts w:ascii="Times New Roman" w:hAnsi="Times New Roman" w:cs="Times New Roman"/>
          <w:sz w:val="24"/>
          <w:szCs w:val="24"/>
        </w:rPr>
        <w:t>.00</w:t>
      </w:r>
    </w:p>
    <w:p w14:paraId="73DA5A42" w14:textId="77777777" w:rsidR="00942374" w:rsidRPr="004D549C" w:rsidRDefault="00942374" w:rsidP="00942374">
      <w:pPr>
        <w:spacing w:after="120"/>
        <w:rPr>
          <w:b/>
          <w:bCs/>
          <w:szCs w:val="24"/>
        </w:rPr>
      </w:pPr>
      <w:r w:rsidRPr="004D549C">
        <w:rPr>
          <w:rStyle w:val="Strong"/>
          <w:szCs w:val="24"/>
        </w:rPr>
        <w:t>Submission Requirements:</w:t>
      </w:r>
      <w:r w:rsidRPr="004D549C">
        <w:rPr>
          <w:b/>
          <w:bCs/>
          <w:szCs w:val="24"/>
        </w:rPr>
        <w:t xml:space="preserve"> </w:t>
      </w:r>
    </w:p>
    <w:p w14:paraId="1AC59788" w14:textId="77777777" w:rsidR="00942374" w:rsidRPr="004D549C" w:rsidRDefault="00942374" w:rsidP="00942374">
      <w:pPr>
        <w:numPr>
          <w:ilvl w:val="0"/>
          <w:numId w:val="1"/>
        </w:numPr>
        <w:rPr>
          <w:sz w:val="22"/>
          <w:szCs w:val="22"/>
        </w:rPr>
      </w:pPr>
      <w:r w:rsidRPr="004D549C">
        <w:rPr>
          <w:sz w:val="22"/>
          <w:szCs w:val="22"/>
        </w:rPr>
        <w:t xml:space="preserve">Proposals must include a discussion of the humanbecoming </w:t>
      </w:r>
      <w:r w:rsidR="00186267" w:rsidRPr="004D549C">
        <w:rPr>
          <w:sz w:val="22"/>
          <w:szCs w:val="22"/>
        </w:rPr>
        <w:t>paradigm</w:t>
      </w:r>
      <w:r w:rsidRPr="004D549C">
        <w:rPr>
          <w:sz w:val="22"/>
          <w:szCs w:val="22"/>
        </w:rPr>
        <w:t xml:space="preserve"> and follow the proposal plan </w:t>
      </w:r>
      <w:r w:rsidR="00AA6951" w:rsidRPr="004D549C">
        <w:rPr>
          <w:sz w:val="22"/>
          <w:szCs w:val="22"/>
        </w:rPr>
        <w:t>below</w:t>
      </w:r>
      <w:r w:rsidRPr="004D549C">
        <w:rPr>
          <w:sz w:val="22"/>
          <w:szCs w:val="22"/>
        </w:rPr>
        <w:t>.</w:t>
      </w:r>
    </w:p>
    <w:p w14:paraId="2952F222" w14:textId="77777777" w:rsidR="00942374" w:rsidRPr="004D549C" w:rsidRDefault="00942374" w:rsidP="00942374">
      <w:pPr>
        <w:numPr>
          <w:ilvl w:val="0"/>
          <w:numId w:val="1"/>
        </w:numPr>
        <w:rPr>
          <w:sz w:val="22"/>
          <w:szCs w:val="22"/>
        </w:rPr>
      </w:pPr>
      <w:r w:rsidRPr="004D549C">
        <w:rPr>
          <w:sz w:val="22"/>
          <w:szCs w:val="22"/>
        </w:rPr>
        <w:t>The principal investigator must be a member of the International Consortium of Parse Scholars.</w:t>
      </w:r>
    </w:p>
    <w:p w14:paraId="26DAF988" w14:textId="531B4731" w:rsidR="00543CE1" w:rsidRPr="004D549C" w:rsidRDefault="00942374" w:rsidP="00942374">
      <w:pPr>
        <w:numPr>
          <w:ilvl w:val="0"/>
          <w:numId w:val="1"/>
        </w:numPr>
        <w:rPr>
          <w:sz w:val="22"/>
          <w:szCs w:val="22"/>
        </w:rPr>
      </w:pPr>
      <w:r w:rsidRPr="004D549C">
        <w:rPr>
          <w:sz w:val="22"/>
          <w:szCs w:val="22"/>
        </w:rPr>
        <w:t>Applications must be received by</w:t>
      </w:r>
      <w:r w:rsidR="00F414D2" w:rsidRPr="004D549C">
        <w:rPr>
          <w:sz w:val="22"/>
          <w:szCs w:val="22"/>
        </w:rPr>
        <w:t xml:space="preserve">:  </w:t>
      </w:r>
      <w:r w:rsidR="00543CE1" w:rsidRPr="004D549C">
        <w:rPr>
          <w:sz w:val="22"/>
          <w:szCs w:val="22"/>
        </w:rPr>
        <w:t xml:space="preserve">January 1 of each year. </w:t>
      </w:r>
    </w:p>
    <w:p w14:paraId="52EB280A" w14:textId="0C5EAB36" w:rsidR="00AA6951" w:rsidRPr="00543CE1" w:rsidRDefault="00AA6951" w:rsidP="00942374">
      <w:pPr>
        <w:numPr>
          <w:ilvl w:val="0"/>
          <w:numId w:val="1"/>
        </w:numPr>
        <w:rPr>
          <w:sz w:val="22"/>
          <w:szCs w:val="22"/>
        </w:rPr>
      </w:pPr>
      <w:r w:rsidRPr="004D549C">
        <w:rPr>
          <w:sz w:val="22"/>
          <w:szCs w:val="22"/>
        </w:rPr>
        <w:t xml:space="preserve">Please send your submission electronically to </w:t>
      </w:r>
      <w:proofErr w:type="spellStart"/>
      <w:r w:rsidRPr="004D549C">
        <w:rPr>
          <w:sz w:val="22"/>
          <w:szCs w:val="22"/>
        </w:rPr>
        <w:t>Dr.</w:t>
      </w:r>
      <w:proofErr w:type="spellEnd"/>
      <w:r w:rsidRPr="004D549C">
        <w:rPr>
          <w:sz w:val="22"/>
          <w:szCs w:val="22"/>
        </w:rPr>
        <w:t xml:space="preserve"> Mary Morrow (morrow19</w:t>
      </w:r>
      <w:r w:rsidRPr="00543CE1">
        <w:rPr>
          <w:sz w:val="22"/>
          <w:szCs w:val="22"/>
        </w:rPr>
        <w:t xml:space="preserve">@ pnw.edu). State: </w:t>
      </w:r>
      <w:r w:rsidRPr="00543CE1">
        <w:rPr>
          <w:i/>
          <w:sz w:val="22"/>
          <w:szCs w:val="22"/>
        </w:rPr>
        <w:t>Humanbecoming Research Award</w:t>
      </w:r>
      <w:r w:rsidRPr="00543CE1">
        <w:rPr>
          <w:sz w:val="22"/>
          <w:szCs w:val="22"/>
        </w:rPr>
        <w:t xml:space="preserve"> in the subject line. You will receive notification that the award has been received. </w:t>
      </w:r>
    </w:p>
    <w:p w14:paraId="226BE12D" w14:textId="24B0C159" w:rsidR="00186267" w:rsidRPr="00C018D3" w:rsidRDefault="00942374" w:rsidP="00942374">
      <w:pPr>
        <w:numPr>
          <w:ilvl w:val="0"/>
          <w:numId w:val="1"/>
        </w:numPr>
        <w:rPr>
          <w:b/>
          <w:sz w:val="22"/>
          <w:szCs w:val="22"/>
        </w:rPr>
      </w:pPr>
      <w:r w:rsidRPr="00C018D3">
        <w:rPr>
          <w:sz w:val="22"/>
          <w:szCs w:val="22"/>
        </w:rPr>
        <w:t xml:space="preserve">Notification of the outcome of applications will be provided in writing by </w:t>
      </w:r>
      <w:r w:rsidR="00FD3B96">
        <w:rPr>
          <w:sz w:val="22"/>
          <w:szCs w:val="22"/>
        </w:rPr>
        <w:t>March of that year</w:t>
      </w:r>
      <w:r w:rsidR="00F414D2" w:rsidRPr="00C018D3">
        <w:rPr>
          <w:b/>
          <w:sz w:val="22"/>
          <w:szCs w:val="22"/>
        </w:rPr>
        <w:t>.</w:t>
      </w:r>
    </w:p>
    <w:p w14:paraId="1FAA3126" w14:textId="50337771" w:rsidR="00942374" w:rsidRPr="00C018D3" w:rsidRDefault="00942374" w:rsidP="00942374">
      <w:pPr>
        <w:numPr>
          <w:ilvl w:val="0"/>
          <w:numId w:val="1"/>
        </w:numPr>
        <w:rPr>
          <w:sz w:val="22"/>
          <w:szCs w:val="22"/>
        </w:rPr>
      </w:pPr>
      <w:r w:rsidRPr="00C018D3">
        <w:rPr>
          <w:sz w:val="22"/>
          <w:szCs w:val="22"/>
        </w:rPr>
        <w:t>Award disbursement will com</w:t>
      </w:r>
      <w:r w:rsidR="00FD3B96">
        <w:rPr>
          <w:sz w:val="22"/>
          <w:szCs w:val="22"/>
        </w:rPr>
        <w:t xml:space="preserve">mence after the announcement has been made to ICPS membership. </w:t>
      </w:r>
    </w:p>
    <w:p w14:paraId="5F2C4250" w14:textId="77777777" w:rsidR="00942374" w:rsidRPr="00D36564" w:rsidRDefault="00942374" w:rsidP="00942374">
      <w:pPr>
        <w:numPr>
          <w:ilvl w:val="0"/>
          <w:numId w:val="1"/>
        </w:numPr>
        <w:rPr>
          <w:sz w:val="22"/>
          <w:szCs w:val="22"/>
        </w:rPr>
      </w:pPr>
      <w:r w:rsidRPr="00C018D3">
        <w:rPr>
          <w:sz w:val="22"/>
          <w:szCs w:val="22"/>
        </w:rPr>
        <w:t>Applications should be prepared in such a manner that they</w:t>
      </w:r>
      <w:r w:rsidRPr="00D36564">
        <w:rPr>
          <w:sz w:val="22"/>
          <w:szCs w:val="22"/>
        </w:rPr>
        <w:t xml:space="preserve"> can be read and understood in a general way without reference to any further material that may be provided in the appendices. Materials such as references, consent forms, and others should be attached to the original and copies of the application form.</w:t>
      </w:r>
    </w:p>
    <w:p w14:paraId="3FF8EA27" w14:textId="77777777" w:rsidR="00942374" w:rsidRPr="00D36564" w:rsidRDefault="00942374" w:rsidP="00942374">
      <w:pPr>
        <w:numPr>
          <w:ilvl w:val="0"/>
          <w:numId w:val="1"/>
        </w:numPr>
        <w:rPr>
          <w:sz w:val="22"/>
          <w:szCs w:val="22"/>
        </w:rPr>
      </w:pPr>
      <w:r w:rsidRPr="00D36564">
        <w:rPr>
          <w:sz w:val="22"/>
          <w:szCs w:val="22"/>
        </w:rPr>
        <w:t>Applications must be assembled using the pre-specified headings in the order they are presented below.</w:t>
      </w:r>
    </w:p>
    <w:p w14:paraId="4B3BB402" w14:textId="77777777" w:rsidR="00942374" w:rsidRPr="00D36564" w:rsidRDefault="00942374" w:rsidP="00942374">
      <w:pPr>
        <w:numPr>
          <w:ilvl w:val="0"/>
          <w:numId w:val="1"/>
        </w:numPr>
        <w:rPr>
          <w:sz w:val="22"/>
          <w:szCs w:val="22"/>
        </w:rPr>
      </w:pPr>
      <w:r w:rsidRPr="00D36564">
        <w:rPr>
          <w:sz w:val="22"/>
          <w:szCs w:val="22"/>
        </w:rPr>
        <w:t xml:space="preserve">Intended date of submission to or approval from the Research Ethics Board </w:t>
      </w:r>
      <w:r w:rsidR="00186267">
        <w:rPr>
          <w:sz w:val="22"/>
          <w:szCs w:val="22"/>
        </w:rPr>
        <w:t xml:space="preserve">(REB) </w:t>
      </w:r>
      <w:r w:rsidRPr="00D36564">
        <w:rPr>
          <w:sz w:val="22"/>
          <w:szCs w:val="22"/>
        </w:rPr>
        <w:t>must be provided. Evidence of approval is necessary prior to awarding of funds.</w:t>
      </w:r>
    </w:p>
    <w:p w14:paraId="4C758266" w14:textId="3185DF4B" w:rsidR="00942374" w:rsidRPr="00D36564" w:rsidRDefault="00942374" w:rsidP="00942374">
      <w:pPr>
        <w:numPr>
          <w:ilvl w:val="0"/>
          <w:numId w:val="1"/>
        </w:numPr>
        <w:rPr>
          <w:sz w:val="22"/>
          <w:szCs w:val="22"/>
        </w:rPr>
      </w:pPr>
      <w:r w:rsidRPr="00D36564">
        <w:rPr>
          <w:sz w:val="22"/>
          <w:szCs w:val="22"/>
        </w:rPr>
        <w:t xml:space="preserve">The proposal must be no longer than 10 pages (excluding references and appendices) and must conform to </w:t>
      </w:r>
      <w:r w:rsidR="00FD3B96">
        <w:rPr>
          <w:sz w:val="22"/>
          <w:szCs w:val="22"/>
        </w:rPr>
        <w:t xml:space="preserve">current </w:t>
      </w:r>
      <w:smartTag w:uri="urn:schemas-microsoft-com:office:smarttags" w:element="stockticker">
        <w:r w:rsidRPr="00D36564">
          <w:rPr>
            <w:sz w:val="22"/>
            <w:szCs w:val="22"/>
          </w:rPr>
          <w:t>APA</w:t>
        </w:r>
      </w:smartTag>
      <w:r w:rsidRPr="00D36564">
        <w:rPr>
          <w:sz w:val="22"/>
          <w:szCs w:val="22"/>
        </w:rPr>
        <w:t xml:space="preserve"> standards (for example, single-spaced, letter size 8 1/2 x </w:t>
      </w:r>
      <w:r w:rsidR="004D549C" w:rsidRPr="00D36564">
        <w:rPr>
          <w:sz w:val="22"/>
          <w:szCs w:val="22"/>
        </w:rPr>
        <w:t>11-inch</w:t>
      </w:r>
      <w:r w:rsidRPr="00D36564">
        <w:rPr>
          <w:sz w:val="22"/>
          <w:szCs w:val="22"/>
        </w:rPr>
        <w:t xml:space="preserve"> paper, with one-inch margins and Times New Roman font no smaller than 12pt.)</w:t>
      </w:r>
    </w:p>
    <w:p w14:paraId="53185C71" w14:textId="77777777" w:rsidR="00942374" w:rsidRPr="00D36564" w:rsidRDefault="00942374" w:rsidP="00942374">
      <w:pPr>
        <w:numPr>
          <w:ilvl w:val="0"/>
          <w:numId w:val="1"/>
        </w:numPr>
        <w:rPr>
          <w:sz w:val="22"/>
          <w:szCs w:val="22"/>
        </w:rPr>
      </w:pPr>
      <w:r w:rsidRPr="00D36564">
        <w:rPr>
          <w:sz w:val="22"/>
          <w:szCs w:val="22"/>
        </w:rPr>
        <w:t>Include the principal investigator(s)' CV(s) and a 1-paragraph biographical sketch of all co-investigators.</w:t>
      </w:r>
    </w:p>
    <w:p w14:paraId="689F4FA3" w14:textId="21D66DE8" w:rsidR="00942374" w:rsidRDefault="00942374" w:rsidP="00942374">
      <w:pPr>
        <w:numPr>
          <w:ilvl w:val="0"/>
          <w:numId w:val="1"/>
        </w:numPr>
        <w:rPr>
          <w:sz w:val="22"/>
          <w:szCs w:val="22"/>
        </w:rPr>
      </w:pPr>
      <w:r w:rsidRPr="00D36564">
        <w:rPr>
          <w:sz w:val="22"/>
          <w:szCs w:val="22"/>
        </w:rPr>
        <w:t>Collaborations with other groups/organizations require a letter of support appended to the application.</w:t>
      </w:r>
    </w:p>
    <w:p w14:paraId="3A430F1C" w14:textId="17A02045" w:rsidR="00FD3B96" w:rsidRPr="00D36564" w:rsidRDefault="00FD3B96" w:rsidP="00942374">
      <w:pPr>
        <w:numPr>
          <w:ilvl w:val="0"/>
          <w:numId w:val="1"/>
        </w:numPr>
        <w:rPr>
          <w:sz w:val="22"/>
          <w:szCs w:val="22"/>
        </w:rPr>
      </w:pPr>
      <w:r>
        <w:rPr>
          <w:sz w:val="22"/>
          <w:szCs w:val="22"/>
        </w:rPr>
        <w:t>O</w:t>
      </w:r>
      <w:r w:rsidRPr="00C018D3">
        <w:rPr>
          <w:sz w:val="22"/>
          <w:szCs w:val="22"/>
        </w:rPr>
        <w:t>nly Parsesciencing</w:t>
      </w:r>
      <w:r>
        <w:rPr>
          <w:sz w:val="22"/>
          <w:szCs w:val="22"/>
        </w:rPr>
        <w:t xml:space="preserve"> </w:t>
      </w:r>
      <w:r w:rsidRPr="00D36564">
        <w:rPr>
          <w:sz w:val="22"/>
          <w:szCs w:val="22"/>
        </w:rPr>
        <w:t>studies are eligible</w:t>
      </w:r>
    </w:p>
    <w:p w14:paraId="42BF1255" w14:textId="77777777" w:rsidR="00942374" w:rsidRPr="008236F5" w:rsidRDefault="00942374" w:rsidP="00942374"/>
    <w:p w14:paraId="372F12DB" w14:textId="77777777" w:rsidR="00942374" w:rsidRPr="00335DF7" w:rsidRDefault="00942374" w:rsidP="00942374">
      <w:pPr>
        <w:keepNext/>
        <w:keepLines/>
        <w:rPr>
          <w:rStyle w:val="Strong"/>
          <w:szCs w:val="24"/>
        </w:rPr>
      </w:pPr>
      <w:r w:rsidRPr="00335DF7">
        <w:rPr>
          <w:rStyle w:val="Strong"/>
          <w:szCs w:val="24"/>
        </w:rPr>
        <w:t>Proposal</w:t>
      </w:r>
      <w:r>
        <w:rPr>
          <w:rStyle w:val="Strong"/>
          <w:szCs w:val="24"/>
        </w:rPr>
        <w:t>:</w:t>
      </w:r>
    </w:p>
    <w:p w14:paraId="23F33C71" w14:textId="77777777" w:rsidR="00942374" w:rsidRPr="00335DF7" w:rsidRDefault="00942374" w:rsidP="00942374">
      <w:pPr>
        <w:keepNext/>
        <w:keepLines/>
        <w:rPr>
          <w:b/>
          <w:bCs/>
          <w:sz w:val="20"/>
        </w:rPr>
      </w:pPr>
      <w:r w:rsidRPr="00335DF7">
        <w:rPr>
          <w:rStyle w:val="Strong"/>
          <w:sz w:val="20"/>
        </w:rPr>
        <w:t>(maximum 10 pages, times new roman 12 point font with 1-inch margins)</w:t>
      </w:r>
    </w:p>
    <w:p w14:paraId="45628F92" w14:textId="77777777" w:rsidR="00942374" w:rsidRPr="00D36564" w:rsidRDefault="00942374" w:rsidP="00942374">
      <w:pPr>
        <w:pStyle w:val="info"/>
        <w:rPr>
          <w:rFonts w:ascii="Times New Roman" w:hAnsi="Times New Roman" w:cs="Times New Roman"/>
          <w:sz w:val="22"/>
          <w:szCs w:val="22"/>
        </w:rPr>
      </w:pPr>
      <w:r w:rsidRPr="00D36564">
        <w:rPr>
          <w:rFonts w:ascii="Times New Roman" w:hAnsi="Times New Roman" w:cs="Times New Roman"/>
          <w:sz w:val="22"/>
          <w:szCs w:val="22"/>
        </w:rPr>
        <w:t>Please include the following (using these headings in the order specified) in your proposal submission:</w:t>
      </w:r>
    </w:p>
    <w:p w14:paraId="712AA9AE" w14:textId="77777777" w:rsidR="00942374" w:rsidRPr="00D36564" w:rsidRDefault="00942374" w:rsidP="00942374">
      <w:pPr>
        <w:numPr>
          <w:ilvl w:val="0"/>
          <w:numId w:val="2"/>
        </w:numPr>
        <w:rPr>
          <w:sz w:val="22"/>
          <w:szCs w:val="22"/>
        </w:rPr>
      </w:pPr>
      <w:r w:rsidRPr="00D36564">
        <w:rPr>
          <w:rStyle w:val="Strong"/>
          <w:sz w:val="22"/>
          <w:szCs w:val="22"/>
        </w:rPr>
        <w:t>Abstract</w:t>
      </w:r>
      <w:r w:rsidRPr="00D36564">
        <w:rPr>
          <w:sz w:val="22"/>
          <w:szCs w:val="22"/>
        </w:rPr>
        <w:t xml:space="preserve"> (Provide, in 150 words or less, a summary of your research, written in simple and clear language.) </w:t>
      </w:r>
    </w:p>
    <w:p w14:paraId="0CBC69A8" w14:textId="77777777" w:rsidR="00942374" w:rsidRPr="00D36564" w:rsidRDefault="00942374" w:rsidP="00942374">
      <w:pPr>
        <w:numPr>
          <w:ilvl w:val="0"/>
          <w:numId w:val="2"/>
        </w:numPr>
        <w:rPr>
          <w:sz w:val="22"/>
          <w:szCs w:val="22"/>
        </w:rPr>
      </w:pPr>
      <w:r w:rsidRPr="00D36564">
        <w:rPr>
          <w:rStyle w:val="Strong"/>
          <w:sz w:val="22"/>
          <w:szCs w:val="22"/>
        </w:rPr>
        <w:t xml:space="preserve">Introduction (include the </w:t>
      </w:r>
      <w:r w:rsidRPr="00D36564">
        <w:rPr>
          <w:b/>
          <w:sz w:val="22"/>
          <w:szCs w:val="22"/>
        </w:rPr>
        <w:t>i</w:t>
      </w:r>
      <w:r w:rsidRPr="00D36564">
        <w:rPr>
          <w:rStyle w:val="Strong"/>
          <w:sz w:val="22"/>
          <w:szCs w:val="22"/>
        </w:rPr>
        <w:t>mportance of the work to be undertaken)</w:t>
      </w:r>
      <w:r w:rsidRPr="00D36564">
        <w:rPr>
          <w:sz w:val="22"/>
          <w:szCs w:val="22"/>
        </w:rPr>
        <w:t xml:space="preserve"> </w:t>
      </w:r>
    </w:p>
    <w:p w14:paraId="332E05CF" w14:textId="77777777" w:rsidR="00942374" w:rsidRPr="00D36564" w:rsidRDefault="00942374" w:rsidP="00942374">
      <w:pPr>
        <w:numPr>
          <w:ilvl w:val="0"/>
          <w:numId w:val="2"/>
        </w:numPr>
        <w:rPr>
          <w:sz w:val="22"/>
          <w:szCs w:val="22"/>
        </w:rPr>
      </w:pPr>
      <w:r w:rsidRPr="00D36564">
        <w:rPr>
          <w:rStyle w:val="Strong"/>
          <w:sz w:val="22"/>
          <w:szCs w:val="22"/>
        </w:rPr>
        <w:t>Description of Phenomenon of Concern</w:t>
      </w:r>
      <w:r w:rsidRPr="00D36564">
        <w:rPr>
          <w:sz w:val="22"/>
          <w:szCs w:val="22"/>
        </w:rPr>
        <w:t xml:space="preserve"> </w:t>
      </w:r>
    </w:p>
    <w:p w14:paraId="07A19D63" w14:textId="77777777" w:rsidR="00942374" w:rsidRPr="00D36564" w:rsidRDefault="00942374" w:rsidP="00942374">
      <w:pPr>
        <w:numPr>
          <w:ilvl w:val="0"/>
          <w:numId w:val="2"/>
        </w:numPr>
        <w:rPr>
          <w:sz w:val="22"/>
          <w:szCs w:val="22"/>
        </w:rPr>
      </w:pPr>
      <w:r w:rsidRPr="00D36564">
        <w:rPr>
          <w:rStyle w:val="Strong"/>
          <w:sz w:val="22"/>
          <w:szCs w:val="22"/>
        </w:rPr>
        <w:t>Related Literature</w:t>
      </w:r>
      <w:r w:rsidRPr="00D36564">
        <w:rPr>
          <w:sz w:val="22"/>
          <w:szCs w:val="22"/>
        </w:rPr>
        <w:t xml:space="preserve"> </w:t>
      </w:r>
    </w:p>
    <w:p w14:paraId="5E1F8181" w14:textId="77777777" w:rsidR="00942374" w:rsidRPr="00D36564" w:rsidRDefault="00942374" w:rsidP="00942374">
      <w:pPr>
        <w:numPr>
          <w:ilvl w:val="0"/>
          <w:numId w:val="2"/>
        </w:numPr>
        <w:rPr>
          <w:sz w:val="22"/>
          <w:szCs w:val="22"/>
        </w:rPr>
      </w:pPr>
      <w:r w:rsidRPr="00D36564">
        <w:rPr>
          <w:rStyle w:val="Strong"/>
          <w:sz w:val="22"/>
          <w:szCs w:val="22"/>
        </w:rPr>
        <w:t>Research Question</w:t>
      </w:r>
    </w:p>
    <w:p w14:paraId="79B827F2" w14:textId="77777777" w:rsidR="00942374" w:rsidRPr="00D36564" w:rsidRDefault="00942374" w:rsidP="00942374">
      <w:pPr>
        <w:numPr>
          <w:ilvl w:val="0"/>
          <w:numId w:val="2"/>
        </w:numPr>
        <w:rPr>
          <w:rStyle w:val="Strong"/>
          <w:b w:val="0"/>
          <w:bCs w:val="0"/>
          <w:sz w:val="22"/>
          <w:szCs w:val="22"/>
        </w:rPr>
      </w:pPr>
      <w:r w:rsidRPr="00D36564">
        <w:rPr>
          <w:rStyle w:val="Strong"/>
          <w:sz w:val="22"/>
          <w:szCs w:val="22"/>
        </w:rPr>
        <w:t>Nursing Perspective</w:t>
      </w:r>
    </w:p>
    <w:p w14:paraId="28E1794F" w14:textId="77777777" w:rsidR="00942374" w:rsidRPr="00AA6951" w:rsidRDefault="00942374" w:rsidP="00942374">
      <w:pPr>
        <w:numPr>
          <w:ilvl w:val="0"/>
          <w:numId w:val="2"/>
        </w:numPr>
        <w:rPr>
          <w:rStyle w:val="Strong"/>
          <w:b w:val="0"/>
          <w:bCs w:val="0"/>
          <w:sz w:val="22"/>
          <w:szCs w:val="22"/>
        </w:rPr>
      </w:pPr>
      <w:r w:rsidRPr="00D36564">
        <w:rPr>
          <w:rStyle w:val="Strong"/>
          <w:sz w:val="22"/>
          <w:szCs w:val="22"/>
        </w:rPr>
        <w:t xml:space="preserve">Participants and Setting </w:t>
      </w:r>
      <w:r w:rsidRPr="00D36564">
        <w:rPr>
          <w:rStyle w:val="Strong"/>
          <w:b w:val="0"/>
          <w:sz w:val="22"/>
          <w:szCs w:val="22"/>
        </w:rPr>
        <w:t>(include recruitment plan)</w:t>
      </w:r>
    </w:p>
    <w:p w14:paraId="6DEEDCCD" w14:textId="4F02AB62" w:rsidR="00942374" w:rsidRPr="00D36564" w:rsidRDefault="00942374" w:rsidP="00942374">
      <w:pPr>
        <w:numPr>
          <w:ilvl w:val="0"/>
          <w:numId w:val="2"/>
        </w:numPr>
        <w:rPr>
          <w:sz w:val="22"/>
          <w:szCs w:val="22"/>
        </w:rPr>
      </w:pPr>
      <w:r w:rsidRPr="00D36564">
        <w:rPr>
          <w:rStyle w:val="Strong"/>
          <w:sz w:val="22"/>
          <w:szCs w:val="22"/>
        </w:rPr>
        <w:lastRenderedPageBreak/>
        <w:t>Method:</w:t>
      </w:r>
      <w:r w:rsidRPr="00D36564">
        <w:rPr>
          <w:sz w:val="22"/>
          <w:szCs w:val="22"/>
        </w:rPr>
        <w:t xml:space="preserve"> (Note: </w:t>
      </w:r>
      <w:r w:rsidRPr="00C018D3">
        <w:rPr>
          <w:sz w:val="22"/>
          <w:szCs w:val="22"/>
        </w:rPr>
        <w:t xml:space="preserve">only </w:t>
      </w:r>
      <w:r w:rsidR="00C018D3" w:rsidRPr="00C018D3">
        <w:rPr>
          <w:sz w:val="22"/>
          <w:szCs w:val="22"/>
        </w:rPr>
        <w:t>Parsesciencing</w:t>
      </w:r>
      <w:r w:rsidR="00C018D3">
        <w:rPr>
          <w:sz w:val="22"/>
          <w:szCs w:val="22"/>
        </w:rPr>
        <w:t xml:space="preserve"> </w:t>
      </w:r>
      <w:r w:rsidRPr="00D36564">
        <w:rPr>
          <w:sz w:val="22"/>
          <w:szCs w:val="22"/>
        </w:rPr>
        <w:t>studies are eligible). Give detailed description of the method and</w:t>
      </w:r>
      <w:r w:rsidR="00FD3B96">
        <w:rPr>
          <w:sz w:val="22"/>
          <w:szCs w:val="22"/>
        </w:rPr>
        <w:t xml:space="preserve"> the following</w:t>
      </w:r>
      <w:r w:rsidRPr="00D36564">
        <w:rPr>
          <w:sz w:val="22"/>
          <w:szCs w:val="22"/>
        </w:rPr>
        <w:t>:</w:t>
      </w:r>
    </w:p>
    <w:p w14:paraId="7F999264" w14:textId="77777777" w:rsidR="00942374" w:rsidRPr="00C018D3" w:rsidRDefault="00942374" w:rsidP="00942374">
      <w:pPr>
        <w:numPr>
          <w:ilvl w:val="1"/>
          <w:numId w:val="2"/>
        </w:numPr>
        <w:rPr>
          <w:sz w:val="22"/>
          <w:szCs w:val="22"/>
        </w:rPr>
      </w:pPr>
      <w:proofErr w:type="spellStart"/>
      <w:r w:rsidRPr="00C018D3">
        <w:rPr>
          <w:sz w:val="22"/>
          <w:szCs w:val="22"/>
        </w:rPr>
        <w:t>Dialog</w:t>
      </w:r>
      <w:r w:rsidR="00C018D3" w:rsidRPr="00C018D3">
        <w:rPr>
          <w:sz w:val="22"/>
          <w:szCs w:val="22"/>
        </w:rPr>
        <w:t>ing</w:t>
      </w:r>
      <w:proofErr w:type="spellEnd"/>
      <w:r w:rsidR="00C018D3" w:rsidRPr="00C018D3">
        <w:rPr>
          <w:sz w:val="22"/>
          <w:szCs w:val="22"/>
        </w:rPr>
        <w:t>-Engaging</w:t>
      </w:r>
    </w:p>
    <w:p w14:paraId="4191F226" w14:textId="77777777" w:rsidR="00942374" w:rsidRPr="00C018D3" w:rsidRDefault="00C018D3" w:rsidP="00942374">
      <w:pPr>
        <w:numPr>
          <w:ilvl w:val="1"/>
          <w:numId w:val="2"/>
        </w:numPr>
        <w:rPr>
          <w:sz w:val="22"/>
          <w:szCs w:val="22"/>
        </w:rPr>
      </w:pPr>
      <w:r w:rsidRPr="00C018D3">
        <w:rPr>
          <w:sz w:val="22"/>
          <w:szCs w:val="22"/>
        </w:rPr>
        <w:t>Distilling-Fusing</w:t>
      </w:r>
    </w:p>
    <w:p w14:paraId="17038455" w14:textId="77777777" w:rsidR="00942374" w:rsidRPr="00C018D3" w:rsidRDefault="00942374" w:rsidP="00942374">
      <w:pPr>
        <w:numPr>
          <w:ilvl w:val="1"/>
          <w:numId w:val="2"/>
        </w:numPr>
        <w:rPr>
          <w:sz w:val="22"/>
          <w:szCs w:val="22"/>
        </w:rPr>
      </w:pPr>
      <w:r w:rsidRPr="00C018D3">
        <w:rPr>
          <w:sz w:val="22"/>
          <w:szCs w:val="22"/>
        </w:rPr>
        <w:t xml:space="preserve">Heuristic </w:t>
      </w:r>
      <w:r w:rsidR="00AA6951">
        <w:rPr>
          <w:sz w:val="22"/>
          <w:szCs w:val="22"/>
        </w:rPr>
        <w:t>I</w:t>
      </w:r>
      <w:r w:rsidRPr="00C018D3">
        <w:rPr>
          <w:sz w:val="22"/>
          <w:szCs w:val="22"/>
        </w:rPr>
        <w:t>nterpret</w:t>
      </w:r>
      <w:r w:rsidR="00C018D3" w:rsidRPr="00C018D3">
        <w:rPr>
          <w:sz w:val="22"/>
          <w:szCs w:val="22"/>
        </w:rPr>
        <w:t>ing</w:t>
      </w:r>
    </w:p>
    <w:p w14:paraId="7CF87343" w14:textId="77777777" w:rsidR="00942374" w:rsidRPr="00D36564" w:rsidRDefault="00942374" w:rsidP="00942374">
      <w:pPr>
        <w:numPr>
          <w:ilvl w:val="0"/>
          <w:numId w:val="2"/>
        </w:numPr>
        <w:rPr>
          <w:rStyle w:val="Strong"/>
          <w:bCs w:val="0"/>
          <w:sz w:val="22"/>
          <w:szCs w:val="22"/>
        </w:rPr>
      </w:pPr>
      <w:r w:rsidRPr="00D36564">
        <w:rPr>
          <w:rStyle w:val="Strong"/>
          <w:bCs w:val="0"/>
          <w:sz w:val="22"/>
          <w:szCs w:val="22"/>
        </w:rPr>
        <w:t>Rigor and Credibility</w:t>
      </w:r>
    </w:p>
    <w:p w14:paraId="626ACEFE" w14:textId="77777777" w:rsidR="00942374" w:rsidRPr="00D36564" w:rsidRDefault="00942374" w:rsidP="00942374">
      <w:pPr>
        <w:numPr>
          <w:ilvl w:val="0"/>
          <w:numId w:val="2"/>
        </w:numPr>
        <w:rPr>
          <w:sz w:val="22"/>
          <w:szCs w:val="22"/>
        </w:rPr>
      </w:pPr>
      <w:r w:rsidRPr="00D36564">
        <w:rPr>
          <w:rStyle w:val="Strong"/>
          <w:sz w:val="22"/>
          <w:szCs w:val="22"/>
        </w:rPr>
        <w:t>Ethical Considerations</w:t>
      </w:r>
      <w:r w:rsidR="00013018">
        <w:rPr>
          <w:sz w:val="22"/>
          <w:szCs w:val="22"/>
        </w:rPr>
        <w:t xml:space="preserve"> (append REB/IRB </w:t>
      </w:r>
      <w:r w:rsidRPr="00D36564">
        <w:rPr>
          <w:sz w:val="22"/>
          <w:szCs w:val="22"/>
        </w:rPr>
        <w:t xml:space="preserve">approval or anticipated dates of approval) </w:t>
      </w:r>
    </w:p>
    <w:p w14:paraId="3693D7A4" w14:textId="77777777" w:rsidR="00942374" w:rsidRPr="00D36564" w:rsidRDefault="00942374" w:rsidP="00942374">
      <w:pPr>
        <w:numPr>
          <w:ilvl w:val="0"/>
          <w:numId w:val="2"/>
        </w:numPr>
        <w:rPr>
          <w:sz w:val="22"/>
          <w:szCs w:val="22"/>
        </w:rPr>
      </w:pPr>
      <w:r w:rsidRPr="00D36564">
        <w:rPr>
          <w:rStyle w:val="Strong"/>
          <w:sz w:val="22"/>
          <w:szCs w:val="22"/>
        </w:rPr>
        <w:t>Dissemination Plan</w:t>
      </w:r>
      <w:r w:rsidRPr="00D36564">
        <w:rPr>
          <w:sz w:val="22"/>
          <w:szCs w:val="22"/>
        </w:rPr>
        <w:t xml:space="preserve"> (include creative modes of engaging others in discovery of the meaning of the new knowledge) </w:t>
      </w:r>
    </w:p>
    <w:p w14:paraId="60C48199" w14:textId="77777777" w:rsidR="00942374" w:rsidRPr="00D36564" w:rsidRDefault="00942374" w:rsidP="00942374">
      <w:pPr>
        <w:numPr>
          <w:ilvl w:val="0"/>
          <w:numId w:val="2"/>
        </w:numPr>
        <w:rPr>
          <w:sz w:val="22"/>
          <w:szCs w:val="22"/>
        </w:rPr>
      </w:pPr>
      <w:r w:rsidRPr="00D36564">
        <w:rPr>
          <w:rStyle w:val="Strong"/>
          <w:sz w:val="22"/>
          <w:szCs w:val="22"/>
        </w:rPr>
        <w:t>Time Line</w:t>
      </w:r>
      <w:r w:rsidRPr="00D36564">
        <w:rPr>
          <w:sz w:val="22"/>
          <w:szCs w:val="22"/>
        </w:rPr>
        <w:t xml:space="preserve"> </w:t>
      </w:r>
    </w:p>
    <w:p w14:paraId="6DACAE4F" w14:textId="77777777" w:rsidR="00942374" w:rsidRPr="00D36564" w:rsidRDefault="00942374" w:rsidP="00942374">
      <w:pPr>
        <w:numPr>
          <w:ilvl w:val="0"/>
          <w:numId w:val="2"/>
        </w:numPr>
        <w:rPr>
          <w:sz w:val="22"/>
          <w:szCs w:val="22"/>
        </w:rPr>
      </w:pPr>
      <w:r w:rsidRPr="00D36564">
        <w:rPr>
          <w:rStyle w:val="Strong"/>
          <w:sz w:val="22"/>
          <w:szCs w:val="22"/>
        </w:rPr>
        <w:t>Budget with Justification</w:t>
      </w:r>
      <w:r w:rsidRPr="00D36564">
        <w:rPr>
          <w:sz w:val="22"/>
          <w:szCs w:val="22"/>
        </w:rPr>
        <w:t xml:space="preserve"> (A maximum of </w:t>
      </w:r>
      <w:r w:rsidRPr="00F414D2">
        <w:rPr>
          <w:b/>
          <w:sz w:val="22"/>
          <w:szCs w:val="22"/>
        </w:rPr>
        <w:t>$</w:t>
      </w:r>
      <w:r w:rsidR="00AE2BCB" w:rsidRPr="00F414D2">
        <w:rPr>
          <w:b/>
          <w:sz w:val="22"/>
          <w:szCs w:val="22"/>
        </w:rPr>
        <w:t>10</w:t>
      </w:r>
      <w:r w:rsidRPr="00F414D2">
        <w:rPr>
          <w:b/>
          <w:sz w:val="22"/>
          <w:szCs w:val="22"/>
        </w:rPr>
        <w:t>00.00</w:t>
      </w:r>
      <w:r w:rsidRPr="00D36564">
        <w:rPr>
          <w:sz w:val="22"/>
          <w:szCs w:val="22"/>
        </w:rPr>
        <w:t xml:space="preserve"> will be awarded for each individual project.) If this project has been funded through another source, submit an analysis of how (if at all) the funds overlap. </w:t>
      </w:r>
    </w:p>
    <w:p w14:paraId="14A803D7" w14:textId="77777777" w:rsidR="00942374" w:rsidRPr="00D36564" w:rsidRDefault="00942374" w:rsidP="00942374">
      <w:pPr>
        <w:numPr>
          <w:ilvl w:val="0"/>
          <w:numId w:val="2"/>
        </w:numPr>
        <w:rPr>
          <w:sz w:val="22"/>
          <w:szCs w:val="22"/>
        </w:rPr>
      </w:pPr>
      <w:r w:rsidRPr="00D36564">
        <w:rPr>
          <w:rStyle w:val="Strong"/>
          <w:sz w:val="22"/>
          <w:szCs w:val="22"/>
        </w:rPr>
        <w:t>Letter of Support</w:t>
      </w:r>
      <w:r w:rsidRPr="00D36564">
        <w:rPr>
          <w:sz w:val="22"/>
          <w:szCs w:val="22"/>
        </w:rPr>
        <w:t xml:space="preserve"> from a nurse mentor/leader/professor.</w:t>
      </w:r>
    </w:p>
    <w:p w14:paraId="0CA7FB64" w14:textId="77777777" w:rsidR="00942374" w:rsidRPr="008236F5" w:rsidRDefault="00942374" w:rsidP="00942374">
      <w:pPr>
        <w:ind w:left="360"/>
      </w:pPr>
    </w:p>
    <w:p w14:paraId="2363EC38" w14:textId="77777777" w:rsidR="00942374" w:rsidRPr="00335DF7" w:rsidRDefault="00942374" w:rsidP="00942374">
      <w:pPr>
        <w:rPr>
          <w:b/>
          <w:bCs/>
          <w:szCs w:val="24"/>
        </w:rPr>
      </w:pPr>
      <w:r w:rsidRPr="00335DF7">
        <w:rPr>
          <w:rStyle w:val="Strong"/>
          <w:szCs w:val="24"/>
        </w:rPr>
        <w:t>Regulations for Candidates:</w:t>
      </w:r>
    </w:p>
    <w:p w14:paraId="4B69DF5C" w14:textId="77777777" w:rsidR="00942374" w:rsidRPr="00D36564" w:rsidRDefault="00942374" w:rsidP="00942374">
      <w:pPr>
        <w:numPr>
          <w:ilvl w:val="0"/>
          <w:numId w:val="3"/>
        </w:numPr>
        <w:rPr>
          <w:sz w:val="22"/>
          <w:szCs w:val="22"/>
        </w:rPr>
      </w:pPr>
      <w:r w:rsidRPr="00D36564">
        <w:rPr>
          <w:sz w:val="22"/>
          <w:szCs w:val="22"/>
        </w:rPr>
        <w:t>All money must be used for the purpose outlined in the proposed budget. Permission must be obtained to make any changes greater than $100.00.</w:t>
      </w:r>
    </w:p>
    <w:p w14:paraId="37AA9D0C" w14:textId="77777777" w:rsidR="00942374" w:rsidRPr="00D36564" w:rsidRDefault="00942374" w:rsidP="00942374">
      <w:pPr>
        <w:numPr>
          <w:ilvl w:val="0"/>
          <w:numId w:val="3"/>
        </w:numPr>
        <w:rPr>
          <w:sz w:val="22"/>
          <w:szCs w:val="22"/>
        </w:rPr>
      </w:pPr>
      <w:r w:rsidRPr="00D36564">
        <w:rPr>
          <w:sz w:val="22"/>
          <w:szCs w:val="22"/>
        </w:rPr>
        <w:t>Funds will be provided for one year only. Research studies should be completed within this one-year period, if possible.</w:t>
      </w:r>
    </w:p>
    <w:p w14:paraId="275799EC" w14:textId="77777777" w:rsidR="00942374" w:rsidRPr="00C018D3" w:rsidRDefault="00942374" w:rsidP="00C018D3">
      <w:pPr>
        <w:numPr>
          <w:ilvl w:val="0"/>
          <w:numId w:val="3"/>
        </w:numPr>
        <w:rPr>
          <w:sz w:val="22"/>
          <w:szCs w:val="22"/>
        </w:rPr>
      </w:pPr>
      <w:r w:rsidRPr="00D36564">
        <w:rPr>
          <w:sz w:val="22"/>
          <w:szCs w:val="22"/>
        </w:rPr>
        <w:t xml:space="preserve">Funding will only be given once the proposal is approved by a research ethics board for the protection of human participants. A copy of the ethics board approval must be sent to: </w:t>
      </w:r>
      <w:proofErr w:type="spellStart"/>
      <w:r w:rsidRPr="00C018D3">
        <w:rPr>
          <w:b/>
          <w:sz w:val="22"/>
          <w:szCs w:val="22"/>
        </w:rPr>
        <w:t>Dr.</w:t>
      </w:r>
      <w:proofErr w:type="spellEnd"/>
      <w:r w:rsidRPr="00C018D3">
        <w:rPr>
          <w:b/>
          <w:sz w:val="22"/>
          <w:szCs w:val="22"/>
        </w:rPr>
        <w:t xml:space="preserve"> </w:t>
      </w:r>
      <w:r w:rsidR="00C018D3">
        <w:rPr>
          <w:b/>
          <w:sz w:val="22"/>
          <w:szCs w:val="22"/>
        </w:rPr>
        <w:t xml:space="preserve">Debra Bournes </w:t>
      </w:r>
      <w:r w:rsidRPr="00C018D3">
        <w:rPr>
          <w:sz w:val="22"/>
          <w:szCs w:val="22"/>
        </w:rPr>
        <w:t>(email</w:t>
      </w:r>
      <w:r w:rsidR="00186267" w:rsidRPr="00C018D3">
        <w:rPr>
          <w:sz w:val="22"/>
          <w:szCs w:val="22"/>
        </w:rPr>
        <w:t>:</w:t>
      </w:r>
      <w:r w:rsidRPr="00C018D3">
        <w:rPr>
          <w:sz w:val="22"/>
          <w:szCs w:val="22"/>
        </w:rPr>
        <w:t xml:space="preserve"> </w:t>
      </w:r>
      <w:r w:rsidR="00C018D3" w:rsidRPr="00C018D3">
        <w:rPr>
          <w:sz w:val="22"/>
          <w:szCs w:val="22"/>
        </w:rPr>
        <w:t>debrabournes2014@gmail.com</w:t>
      </w:r>
      <w:r w:rsidR="00C018D3">
        <w:rPr>
          <w:sz w:val="22"/>
          <w:szCs w:val="22"/>
        </w:rPr>
        <w:t>)</w:t>
      </w:r>
      <w:r w:rsidRPr="00C018D3">
        <w:rPr>
          <w:sz w:val="22"/>
          <w:szCs w:val="22"/>
        </w:rPr>
        <w:t>.</w:t>
      </w:r>
    </w:p>
    <w:p w14:paraId="66B8ADED" w14:textId="77777777" w:rsidR="00942374" w:rsidRPr="00D36564" w:rsidRDefault="00942374" w:rsidP="00942374">
      <w:pPr>
        <w:numPr>
          <w:ilvl w:val="0"/>
          <w:numId w:val="3"/>
        </w:numPr>
        <w:rPr>
          <w:sz w:val="22"/>
          <w:szCs w:val="22"/>
        </w:rPr>
      </w:pPr>
      <w:r w:rsidRPr="00D36564">
        <w:rPr>
          <w:sz w:val="22"/>
          <w:szCs w:val="22"/>
        </w:rPr>
        <w:t>A financial report must be submitted at the end of the funding year. Investigators can apply for a no-cost extension at this time. All applications for a no-cost extension should include a progress report. Please note that investigators who do not comply with this requirement will thereafter be ineligible for further funding.</w:t>
      </w:r>
    </w:p>
    <w:p w14:paraId="55F549F8" w14:textId="77777777" w:rsidR="00942374" w:rsidRPr="00D36564" w:rsidRDefault="00942374" w:rsidP="00942374">
      <w:pPr>
        <w:numPr>
          <w:ilvl w:val="0"/>
          <w:numId w:val="3"/>
        </w:numPr>
        <w:rPr>
          <w:sz w:val="22"/>
          <w:szCs w:val="22"/>
        </w:rPr>
      </w:pPr>
      <w:r w:rsidRPr="00D36564">
        <w:rPr>
          <w:sz w:val="22"/>
          <w:szCs w:val="22"/>
        </w:rPr>
        <w:t>Funds may be used to: employ assistants (technical or professional) or student trainees, remunerate professional advisors, purchase materials and supplies, buy and maintain equipment and supplies, support field travel costs related to research, and travel to disseminate findings.</w:t>
      </w:r>
    </w:p>
    <w:p w14:paraId="3E238603" w14:textId="77777777" w:rsidR="00942374" w:rsidRPr="00D36564" w:rsidRDefault="00942374" w:rsidP="00942374">
      <w:pPr>
        <w:numPr>
          <w:ilvl w:val="0"/>
          <w:numId w:val="3"/>
        </w:numPr>
        <w:rPr>
          <w:sz w:val="22"/>
          <w:szCs w:val="22"/>
        </w:rPr>
      </w:pPr>
      <w:r w:rsidRPr="00D36564">
        <w:rPr>
          <w:sz w:val="22"/>
          <w:szCs w:val="22"/>
        </w:rPr>
        <w:t>Funds may not be used for the remuneration of the investigators directing the project.</w:t>
      </w:r>
    </w:p>
    <w:p w14:paraId="73D8EF89" w14:textId="77777777" w:rsidR="00942374" w:rsidRPr="00D36564" w:rsidRDefault="00942374" w:rsidP="00942374">
      <w:pPr>
        <w:numPr>
          <w:ilvl w:val="0"/>
          <w:numId w:val="3"/>
        </w:numPr>
        <w:rPr>
          <w:sz w:val="22"/>
          <w:szCs w:val="22"/>
        </w:rPr>
      </w:pPr>
      <w:r w:rsidRPr="00D36564">
        <w:rPr>
          <w:sz w:val="22"/>
          <w:szCs w:val="22"/>
        </w:rPr>
        <w:t>A research study will only be funded once. However, a candidate may apply to the fund more than once, as long as it is for a different study. The studies may relate to one another but they must be separate research studies.</w:t>
      </w:r>
    </w:p>
    <w:p w14:paraId="646A61CA" w14:textId="77777777" w:rsidR="00942374" w:rsidRPr="00D36564" w:rsidRDefault="00942374" w:rsidP="00942374">
      <w:pPr>
        <w:numPr>
          <w:ilvl w:val="0"/>
          <w:numId w:val="3"/>
        </w:numPr>
        <w:rPr>
          <w:sz w:val="22"/>
          <w:szCs w:val="22"/>
        </w:rPr>
      </w:pPr>
      <w:r w:rsidRPr="00D36564">
        <w:rPr>
          <w:sz w:val="22"/>
          <w:szCs w:val="22"/>
        </w:rPr>
        <w:t>All successful candidates will present their research at the Biennial International Conference on Humanbecoming.</w:t>
      </w:r>
    </w:p>
    <w:p w14:paraId="60366882" w14:textId="77777777" w:rsidR="00942374" w:rsidRPr="00D36564" w:rsidRDefault="00942374" w:rsidP="00942374">
      <w:pPr>
        <w:numPr>
          <w:ilvl w:val="0"/>
          <w:numId w:val="3"/>
        </w:numPr>
        <w:rPr>
          <w:sz w:val="22"/>
          <w:szCs w:val="22"/>
        </w:rPr>
      </w:pPr>
      <w:r w:rsidRPr="00D36564">
        <w:rPr>
          <w:sz w:val="22"/>
          <w:szCs w:val="22"/>
        </w:rPr>
        <w:t>When the research is published or presented, the International Consortium of Parse Scholars will be acknowledged.</w:t>
      </w:r>
    </w:p>
    <w:p w14:paraId="2254332C" w14:textId="643D6E4F" w:rsidR="00942374" w:rsidRDefault="00942374" w:rsidP="00942374">
      <w:pPr>
        <w:numPr>
          <w:ilvl w:val="0"/>
          <w:numId w:val="3"/>
        </w:numPr>
        <w:rPr>
          <w:sz w:val="22"/>
          <w:szCs w:val="22"/>
        </w:rPr>
      </w:pPr>
      <w:r w:rsidRPr="00D36564">
        <w:rPr>
          <w:sz w:val="22"/>
          <w:szCs w:val="22"/>
        </w:rPr>
        <w:t xml:space="preserve">Should a funded project be terminated prior to the use of the funds the remaining monies will be returned to the International Consortium of Parse </w:t>
      </w:r>
      <w:r w:rsidR="00F34768">
        <w:rPr>
          <w:sz w:val="22"/>
          <w:szCs w:val="22"/>
        </w:rPr>
        <w:t>Scholars.</w:t>
      </w:r>
      <w:r w:rsidRPr="00D36564">
        <w:rPr>
          <w:sz w:val="22"/>
          <w:szCs w:val="22"/>
        </w:rPr>
        <w:t xml:space="preserve"> </w:t>
      </w:r>
    </w:p>
    <w:p w14:paraId="23BDC6AF" w14:textId="53D5FFFC" w:rsidR="002B1AF1" w:rsidRPr="00D36564" w:rsidRDefault="002B1AF1" w:rsidP="00942374">
      <w:pPr>
        <w:numPr>
          <w:ilvl w:val="0"/>
          <w:numId w:val="3"/>
        </w:numPr>
        <w:rPr>
          <w:sz w:val="22"/>
          <w:szCs w:val="22"/>
        </w:rPr>
      </w:pPr>
      <w:r>
        <w:rPr>
          <w:sz w:val="22"/>
          <w:szCs w:val="22"/>
        </w:rPr>
        <w:t xml:space="preserve">Awardees are expected to cash their check within 90 days. </w:t>
      </w:r>
    </w:p>
    <w:p w14:paraId="133BE0B3" w14:textId="77777777" w:rsidR="00942374" w:rsidRPr="008236F5" w:rsidRDefault="00942374" w:rsidP="00942374"/>
    <w:p w14:paraId="7B27F1F7" w14:textId="77777777" w:rsidR="00942374" w:rsidRPr="00335DF7" w:rsidRDefault="00942374" w:rsidP="00942374">
      <w:pPr>
        <w:spacing w:after="120"/>
        <w:rPr>
          <w:b/>
          <w:bCs/>
          <w:szCs w:val="24"/>
        </w:rPr>
      </w:pPr>
      <w:r w:rsidRPr="00335DF7">
        <w:rPr>
          <w:b/>
          <w:bCs/>
          <w:szCs w:val="24"/>
        </w:rPr>
        <w:t xml:space="preserve">Research </w:t>
      </w:r>
      <w:r w:rsidRPr="00335DF7">
        <w:rPr>
          <w:rStyle w:val="Strong"/>
          <w:szCs w:val="24"/>
        </w:rPr>
        <w:t>Review Process:</w:t>
      </w:r>
    </w:p>
    <w:p w14:paraId="467A80C0" w14:textId="77777777" w:rsidR="00942374" w:rsidRPr="00D36564" w:rsidRDefault="00942374" w:rsidP="00942374">
      <w:pPr>
        <w:numPr>
          <w:ilvl w:val="0"/>
          <w:numId w:val="4"/>
        </w:numPr>
        <w:rPr>
          <w:sz w:val="22"/>
          <w:szCs w:val="22"/>
        </w:rPr>
      </w:pPr>
      <w:r w:rsidRPr="00D36564">
        <w:rPr>
          <w:sz w:val="22"/>
          <w:szCs w:val="22"/>
        </w:rPr>
        <w:t>Members of the review team will be given a copy of: all proposals submitted; the description of the award and call for proposals; and description of what is eligible for funding.</w:t>
      </w:r>
    </w:p>
    <w:p w14:paraId="64AA0E81" w14:textId="77777777" w:rsidR="00942374" w:rsidRPr="00D36564" w:rsidRDefault="00942374" w:rsidP="00942374">
      <w:pPr>
        <w:numPr>
          <w:ilvl w:val="0"/>
          <w:numId w:val="4"/>
        </w:numPr>
        <w:rPr>
          <w:sz w:val="22"/>
          <w:szCs w:val="22"/>
        </w:rPr>
      </w:pPr>
      <w:r w:rsidRPr="00D36564">
        <w:rPr>
          <w:sz w:val="22"/>
          <w:szCs w:val="22"/>
        </w:rPr>
        <w:t>Each team member will complete an in-depth</w:t>
      </w:r>
      <w:bookmarkStart w:id="0" w:name="_GoBack"/>
      <w:bookmarkEnd w:id="0"/>
      <w:r w:rsidRPr="00D36564">
        <w:rPr>
          <w:sz w:val="22"/>
          <w:szCs w:val="22"/>
        </w:rPr>
        <w:t xml:space="preserve"> review of the proposals. </w:t>
      </w:r>
    </w:p>
    <w:p w14:paraId="6AFB5303" w14:textId="77777777" w:rsidR="00942374" w:rsidRPr="00D36564" w:rsidRDefault="00942374" w:rsidP="00942374">
      <w:pPr>
        <w:numPr>
          <w:ilvl w:val="0"/>
          <w:numId w:val="4"/>
        </w:numPr>
        <w:rPr>
          <w:sz w:val="22"/>
          <w:szCs w:val="22"/>
        </w:rPr>
      </w:pPr>
      <w:r w:rsidRPr="00D36564">
        <w:rPr>
          <w:sz w:val="22"/>
          <w:szCs w:val="22"/>
        </w:rPr>
        <w:t>The reviewers will meet to:</w:t>
      </w:r>
      <w:r w:rsidRPr="00D36564">
        <w:rPr>
          <w:sz w:val="22"/>
          <w:szCs w:val="22"/>
        </w:rPr>
        <w:br/>
        <w:t>• Review and consolidate scores and comments about the proposals.</w:t>
      </w:r>
      <w:r w:rsidRPr="00D36564">
        <w:rPr>
          <w:sz w:val="22"/>
          <w:szCs w:val="22"/>
        </w:rPr>
        <w:br/>
        <w:t>• Vote on which proposals to recommend for funding.</w:t>
      </w:r>
      <w:r w:rsidRPr="00D36564">
        <w:rPr>
          <w:sz w:val="22"/>
          <w:szCs w:val="22"/>
        </w:rPr>
        <w:br/>
        <w:t xml:space="preserve">• Decide on the funding to be recommended for selected proposals. </w:t>
      </w:r>
    </w:p>
    <w:p w14:paraId="46AC865C" w14:textId="77777777" w:rsidR="00942374" w:rsidRPr="008236F5" w:rsidRDefault="00942374" w:rsidP="00942374">
      <w:pPr>
        <w:numPr>
          <w:ilvl w:val="0"/>
          <w:numId w:val="4"/>
        </w:numPr>
        <w:rPr>
          <w:sz w:val="20"/>
        </w:rPr>
      </w:pPr>
      <w:r w:rsidRPr="00D36564">
        <w:rPr>
          <w:sz w:val="22"/>
          <w:szCs w:val="22"/>
        </w:rPr>
        <w:t>The consolidated scores and comments will be shared with the researchers</w:t>
      </w:r>
      <w:r w:rsidRPr="008236F5">
        <w:t>.</w:t>
      </w:r>
    </w:p>
    <w:p w14:paraId="63AB6364" w14:textId="77777777" w:rsidR="00C93443" w:rsidRDefault="00C93443"/>
    <w:sectPr w:rsidR="00C93443">
      <w:foot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68667" w14:textId="77777777" w:rsidR="009A2DDA" w:rsidRDefault="009A2DDA" w:rsidP="00882D39">
      <w:r>
        <w:separator/>
      </w:r>
    </w:p>
  </w:endnote>
  <w:endnote w:type="continuationSeparator" w:id="0">
    <w:p w14:paraId="5AE423EB" w14:textId="77777777" w:rsidR="009A2DDA" w:rsidRDefault="009A2DDA" w:rsidP="0088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96170"/>
      <w:docPartObj>
        <w:docPartGallery w:val="Page Numbers (Bottom of Page)"/>
        <w:docPartUnique/>
      </w:docPartObj>
    </w:sdtPr>
    <w:sdtEndPr>
      <w:rPr>
        <w:noProof/>
      </w:rPr>
    </w:sdtEndPr>
    <w:sdtContent>
      <w:p w14:paraId="258C4AAD" w14:textId="05C28846" w:rsidR="00AA6951" w:rsidRDefault="00AA6951">
        <w:pPr>
          <w:pStyle w:val="Footer"/>
          <w:jc w:val="right"/>
        </w:pPr>
        <w:r>
          <w:fldChar w:fldCharType="begin"/>
        </w:r>
        <w:r>
          <w:instrText xml:space="preserve"> PAGE   \* MERGEFORMAT </w:instrText>
        </w:r>
        <w:r>
          <w:fldChar w:fldCharType="separate"/>
        </w:r>
        <w:r w:rsidR="004C0FF1">
          <w:rPr>
            <w:noProof/>
          </w:rPr>
          <w:t>2</w:t>
        </w:r>
        <w:r>
          <w:rPr>
            <w:noProof/>
          </w:rPr>
          <w:fldChar w:fldCharType="end"/>
        </w:r>
      </w:p>
    </w:sdtContent>
  </w:sdt>
  <w:p w14:paraId="1219827A" w14:textId="41EE1BAD" w:rsidR="00882D39" w:rsidRPr="00AA6951" w:rsidRDefault="00AA6951">
    <w:pPr>
      <w:pStyle w:val="Footer"/>
      <w:rPr>
        <w:sz w:val="16"/>
        <w:szCs w:val="16"/>
      </w:rPr>
    </w:pPr>
    <w:r w:rsidRPr="00AA6951">
      <w:rPr>
        <w:sz w:val="16"/>
        <w:szCs w:val="16"/>
      </w:rPr>
      <w:t>V 11.14.17</w:t>
    </w:r>
    <w:r w:rsidR="0097182B">
      <w:rPr>
        <w:sz w:val="16"/>
        <w:szCs w:val="16"/>
      </w:rPr>
      <w:t xml:space="preserve"> rev 1.17.18</w:t>
    </w:r>
    <w:r w:rsidR="002662A9">
      <w:rPr>
        <w:sz w:val="16"/>
        <w:szCs w:val="16"/>
      </w:rPr>
      <w:t>; 9.26.19</w:t>
    </w:r>
    <w:r w:rsidR="004D549C">
      <w:rPr>
        <w:sz w:val="16"/>
        <w:szCs w:val="16"/>
      </w:rPr>
      <w:t>; 3.3.2021</w:t>
    </w:r>
    <w:r w:rsidR="002B1AF1">
      <w:rPr>
        <w:sz w:val="16"/>
        <w:szCs w:val="16"/>
      </w:rPr>
      <w:t>, 10.2021</w:t>
    </w:r>
    <w:r w:rsidR="004C0FF1">
      <w:rPr>
        <w:sz w:val="16"/>
        <w:szCs w:val="16"/>
      </w:rPr>
      <w:t>, 10.5.2022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B847" w14:textId="77777777" w:rsidR="009A2DDA" w:rsidRDefault="009A2DDA" w:rsidP="00882D39">
      <w:r>
        <w:separator/>
      </w:r>
    </w:p>
  </w:footnote>
  <w:footnote w:type="continuationSeparator" w:id="0">
    <w:p w14:paraId="6FD8C4A5" w14:textId="77777777" w:rsidR="009A2DDA" w:rsidRDefault="009A2DDA" w:rsidP="00882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1147"/>
    <w:multiLevelType w:val="multilevel"/>
    <w:tmpl w:val="2CE0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82CE2"/>
    <w:multiLevelType w:val="multilevel"/>
    <w:tmpl w:val="1924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566C0"/>
    <w:multiLevelType w:val="multilevel"/>
    <w:tmpl w:val="28CA2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159B8"/>
    <w:multiLevelType w:val="multilevel"/>
    <w:tmpl w:val="485C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74"/>
    <w:rsid w:val="00003D67"/>
    <w:rsid w:val="00013018"/>
    <w:rsid w:val="0003311E"/>
    <w:rsid w:val="00044C93"/>
    <w:rsid w:val="00050A79"/>
    <w:rsid w:val="00065939"/>
    <w:rsid w:val="00071040"/>
    <w:rsid w:val="00081513"/>
    <w:rsid w:val="00081600"/>
    <w:rsid w:val="000D0043"/>
    <w:rsid w:val="00103E07"/>
    <w:rsid w:val="001426C5"/>
    <w:rsid w:val="0015569A"/>
    <w:rsid w:val="00164A16"/>
    <w:rsid w:val="00186267"/>
    <w:rsid w:val="001C528F"/>
    <w:rsid w:val="0020043C"/>
    <w:rsid w:val="002004F4"/>
    <w:rsid w:val="00202DF9"/>
    <w:rsid w:val="00204D96"/>
    <w:rsid w:val="00207B24"/>
    <w:rsid w:val="002274E6"/>
    <w:rsid w:val="00250A26"/>
    <w:rsid w:val="0026128F"/>
    <w:rsid w:val="00263C03"/>
    <w:rsid w:val="002662A9"/>
    <w:rsid w:val="002B1AF1"/>
    <w:rsid w:val="002C603A"/>
    <w:rsid w:val="00326E76"/>
    <w:rsid w:val="0034706A"/>
    <w:rsid w:val="0035502B"/>
    <w:rsid w:val="0035578B"/>
    <w:rsid w:val="003704FC"/>
    <w:rsid w:val="003853C9"/>
    <w:rsid w:val="00396E56"/>
    <w:rsid w:val="003B1822"/>
    <w:rsid w:val="003B1857"/>
    <w:rsid w:val="00407E31"/>
    <w:rsid w:val="00437388"/>
    <w:rsid w:val="0044025B"/>
    <w:rsid w:val="004422D2"/>
    <w:rsid w:val="00442EE1"/>
    <w:rsid w:val="00446827"/>
    <w:rsid w:val="004478D3"/>
    <w:rsid w:val="0047585E"/>
    <w:rsid w:val="00483A8E"/>
    <w:rsid w:val="004C0FF1"/>
    <w:rsid w:val="004D549C"/>
    <w:rsid w:val="004F69B9"/>
    <w:rsid w:val="004F7E4D"/>
    <w:rsid w:val="00526743"/>
    <w:rsid w:val="005425FD"/>
    <w:rsid w:val="00542DEE"/>
    <w:rsid w:val="00543CE1"/>
    <w:rsid w:val="00564C75"/>
    <w:rsid w:val="0059114D"/>
    <w:rsid w:val="005C12F4"/>
    <w:rsid w:val="005F6483"/>
    <w:rsid w:val="0064300B"/>
    <w:rsid w:val="006624CE"/>
    <w:rsid w:val="00662F6B"/>
    <w:rsid w:val="006873ED"/>
    <w:rsid w:val="00687881"/>
    <w:rsid w:val="006E149C"/>
    <w:rsid w:val="00711965"/>
    <w:rsid w:val="00711C17"/>
    <w:rsid w:val="007152C4"/>
    <w:rsid w:val="0071656E"/>
    <w:rsid w:val="0072183C"/>
    <w:rsid w:val="00736B1D"/>
    <w:rsid w:val="00742E46"/>
    <w:rsid w:val="00746084"/>
    <w:rsid w:val="00763892"/>
    <w:rsid w:val="00773A3A"/>
    <w:rsid w:val="00781867"/>
    <w:rsid w:val="00792BAC"/>
    <w:rsid w:val="007C0943"/>
    <w:rsid w:val="007F4361"/>
    <w:rsid w:val="007F5D0A"/>
    <w:rsid w:val="00801016"/>
    <w:rsid w:val="0081158E"/>
    <w:rsid w:val="00815311"/>
    <w:rsid w:val="00865E10"/>
    <w:rsid w:val="008660FD"/>
    <w:rsid w:val="0087632A"/>
    <w:rsid w:val="00882D39"/>
    <w:rsid w:val="008B39C5"/>
    <w:rsid w:val="008D5B57"/>
    <w:rsid w:val="008E5465"/>
    <w:rsid w:val="009115E7"/>
    <w:rsid w:val="009172B0"/>
    <w:rsid w:val="00932DFF"/>
    <w:rsid w:val="00942374"/>
    <w:rsid w:val="00943E0C"/>
    <w:rsid w:val="0095260A"/>
    <w:rsid w:val="009707CB"/>
    <w:rsid w:val="0097182B"/>
    <w:rsid w:val="00994203"/>
    <w:rsid w:val="009A2DDA"/>
    <w:rsid w:val="009C1D6B"/>
    <w:rsid w:val="009D0207"/>
    <w:rsid w:val="009E0A5B"/>
    <w:rsid w:val="00A2609A"/>
    <w:rsid w:val="00A30EC8"/>
    <w:rsid w:val="00A33CCB"/>
    <w:rsid w:val="00A41E2C"/>
    <w:rsid w:val="00A43D32"/>
    <w:rsid w:val="00A62C94"/>
    <w:rsid w:val="00A92CB7"/>
    <w:rsid w:val="00A93380"/>
    <w:rsid w:val="00A95524"/>
    <w:rsid w:val="00AA6951"/>
    <w:rsid w:val="00AA6D6E"/>
    <w:rsid w:val="00AE2BCB"/>
    <w:rsid w:val="00AE49F8"/>
    <w:rsid w:val="00AE5B3A"/>
    <w:rsid w:val="00AF293B"/>
    <w:rsid w:val="00B164A1"/>
    <w:rsid w:val="00B40426"/>
    <w:rsid w:val="00B8578A"/>
    <w:rsid w:val="00B90C88"/>
    <w:rsid w:val="00B92175"/>
    <w:rsid w:val="00B96C93"/>
    <w:rsid w:val="00BA5EF5"/>
    <w:rsid w:val="00BB4C73"/>
    <w:rsid w:val="00BC5AE4"/>
    <w:rsid w:val="00BD07F1"/>
    <w:rsid w:val="00BD1BE3"/>
    <w:rsid w:val="00BE5BCA"/>
    <w:rsid w:val="00BF7854"/>
    <w:rsid w:val="00C018D3"/>
    <w:rsid w:val="00C02837"/>
    <w:rsid w:val="00C03CE0"/>
    <w:rsid w:val="00C32D8A"/>
    <w:rsid w:val="00C404B8"/>
    <w:rsid w:val="00C46CD4"/>
    <w:rsid w:val="00C6581D"/>
    <w:rsid w:val="00C73D1E"/>
    <w:rsid w:val="00C777DE"/>
    <w:rsid w:val="00C93443"/>
    <w:rsid w:val="00CB4D16"/>
    <w:rsid w:val="00CF0BCA"/>
    <w:rsid w:val="00CF1DA9"/>
    <w:rsid w:val="00CF1E7C"/>
    <w:rsid w:val="00CF2050"/>
    <w:rsid w:val="00CF4CE1"/>
    <w:rsid w:val="00D20229"/>
    <w:rsid w:val="00D773A7"/>
    <w:rsid w:val="00DC235E"/>
    <w:rsid w:val="00E009C3"/>
    <w:rsid w:val="00E07D1E"/>
    <w:rsid w:val="00E15796"/>
    <w:rsid w:val="00E17DE8"/>
    <w:rsid w:val="00E55364"/>
    <w:rsid w:val="00E632E9"/>
    <w:rsid w:val="00E674DC"/>
    <w:rsid w:val="00EA1523"/>
    <w:rsid w:val="00EA1CF5"/>
    <w:rsid w:val="00EA70BD"/>
    <w:rsid w:val="00EB280D"/>
    <w:rsid w:val="00EC37A7"/>
    <w:rsid w:val="00F006D3"/>
    <w:rsid w:val="00F23BEE"/>
    <w:rsid w:val="00F31DED"/>
    <w:rsid w:val="00F34768"/>
    <w:rsid w:val="00F414D2"/>
    <w:rsid w:val="00F41FD5"/>
    <w:rsid w:val="00F55440"/>
    <w:rsid w:val="00F729BC"/>
    <w:rsid w:val="00F74CCC"/>
    <w:rsid w:val="00F765BC"/>
    <w:rsid w:val="00F81A9F"/>
    <w:rsid w:val="00F9442E"/>
    <w:rsid w:val="00FD3B96"/>
    <w:rsid w:val="00FE1D8A"/>
    <w:rsid w:val="00FE205B"/>
    <w:rsid w:val="00FE3B34"/>
    <w:rsid w:val="00FE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FE5E6F7"/>
  <w15:chartTrackingRefBased/>
  <w15:docId w15:val="{8BB283D9-9D93-4547-8DC2-CF775176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74"/>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42374"/>
    <w:rPr>
      <w:b/>
      <w:bCs/>
    </w:rPr>
  </w:style>
  <w:style w:type="paragraph" w:customStyle="1" w:styleId="info">
    <w:name w:val="info"/>
    <w:basedOn w:val="Normal"/>
    <w:rsid w:val="00942374"/>
    <w:pPr>
      <w:spacing w:before="100" w:beforeAutospacing="1" w:after="100" w:afterAutospacing="1"/>
    </w:pPr>
    <w:rPr>
      <w:rFonts w:ascii="Arial" w:hAnsi="Arial" w:cs="Arial"/>
      <w:sz w:val="20"/>
      <w:lang w:val="en-CA" w:eastAsia="en-CA"/>
    </w:rPr>
  </w:style>
  <w:style w:type="paragraph" w:styleId="Header">
    <w:name w:val="header"/>
    <w:basedOn w:val="Normal"/>
    <w:link w:val="HeaderChar"/>
    <w:rsid w:val="00882D39"/>
    <w:pPr>
      <w:tabs>
        <w:tab w:val="center" w:pos="4680"/>
        <w:tab w:val="right" w:pos="9360"/>
      </w:tabs>
    </w:pPr>
  </w:style>
  <w:style w:type="character" w:customStyle="1" w:styleId="HeaderChar">
    <w:name w:val="Header Char"/>
    <w:link w:val="Header"/>
    <w:rsid w:val="00882D39"/>
    <w:rPr>
      <w:sz w:val="24"/>
      <w:lang w:val="en-GB" w:eastAsia="en-US"/>
    </w:rPr>
  </w:style>
  <w:style w:type="paragraph" w:styleId="Footer">
    <w:name w:val="footer"/>
    <w:basedOn w:val="Normal"/>
    <w:link w:val="FooterChar"/>
    <w:uiPriority w:val="99"/>
    <w:rsid w:val="00882D39"/>
    <w:pPr>
      <w:tabs>
        <w:tab w:val="center" w:pos="4680"/>
        <w:tab w:val="right" w:pos="9360"/>
      </w:tabs>
    </w:pPr>
  </w:style>
  <w:style w:type="character" w:customStyle="1" w:styleId="FooterChar">
    <w:name w:val="Footer Char"/>
    <w:link w:val="Footer"/>
    <w:uiPriority w:val="99"/>
    <w:rsid w:val="00882D3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ANNOUNCEMENT</vt:lpstr>
    </vt:vector>
  </TitlesOfParts>
  <Company>ICPS</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Pat Lyon</dc:creator>
  <cp:keywords/>
  <cp:lastModifiedBy>Windows User</cp:lastModifiedBy>
  <cp:revision>4</cp:revision>
  <cp:lastPrinted>2015-03-10T20:39:00Z</cp:lastPrinted>
  <dcterms:created xsi:type="dcterms:W3CDTF">2022-10-05T17:41:00Z</dcterms:created>
  <dcterms:modified xsi:type="dcterms:W3CDTF">2022-10-05T17:46:00Z</dcterms:modified>
</cp:coreProperties>
</file>